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9184A" w14:textId="77777777" w:rsidR="00E755EF" w:rsidRPr="006A4161" w:rsidRDefault="00E755EF" w:rsidP="00E755EF">
      <w:pPr>
        <w:pStyle w:val="Title"/>
      </w:pPr>
      <w:r w:rsidRPr="00660C44">
        <w:t>SPI – Show PM2.5 Concentration on ILI9341 TFT LCD</w:t>
      </w:r>
    </w:p>
    <w:p w14:paraId="0816618D" w14:textId="77777777" w:rsidR="00E755EF" w:rsidRDefault="00E755EF" w:rsidP="00444D89">
      <w:pPr>
        <w:spacing w:after="0" w:line="240" w:lineRule="auto"/>
        <w:textAlignment w:val="baseline"/>
        <w:rPr>
          <w:rFonts w:ascii="Arial" w:eastAsia="Times New Roman" w:hAnsi="Arial" w:cs="Arial"/>
          <w:b/>
          <w:bCs/>
          <w:kern w:val="36"/>
          <w:sz w:val="48"/>
          <w:szCs w:val="48"/>
        </w:rPr>
      </w:pPr>
    </w:p>
    <w:p w14:paraId="185E4E99" w14:textId="75779830" w:rsidR="00444D89" w:rsidRPr="00444D89" w:rsidRDefault="00444D89" w:rsidP="00444D89">
      <w:pPr>
        <w:spacing w:after="0" w:line="240" w:lineRule="auto"/>
        <w:textAlignment w:val="baseline"/>
        <w:rPr>
          <w:rFonts w:ascii="Times New Roman" w:eastAsia="Times New Roman" w:hAnsi="Times New Roman" w:cs="Times New Roman"/>
          <w:sz w:val="24"/>
          <w:szCs w:val="24"/>
        </w:rPr>
      </w:pPr>
      <w:r w:rsidRPr="00444D89">
        <w:rPr>
          <w:rFonts w:ascii="Times New Roman" w:eastAsia="Times New Roman" w:hAnsi="Times New Roman" w:cs="Times New Roman"/>
          <w:sz w:val="24"/>
          <w:szCs w:val="24"/>
        </w:rPr>
        <w:t>If you are not familiar with SPI, please read </w:t>
      </w:r>
      <w:hyperlink r:id="rId5" w:history="1">
        <w:r w:rsidRPr="00444D89">
          <w:rPr>
            <w:rFonts w:ascii="Times New Roman" w:eastAsia="Times New Roman" w:hAnsi="Times New Roman" w:cs="Times New Roman"/>
            <w:color w:val="2461B8"/>
            <w:sz w:val="24"/>
            <w:szCs w:val="24"/>
            <w:u w:val="single"/>
            <w:bdr w:val="none" w:sz="0" w:space="0" w:color="auto" w:frame="1"/>
          </w:rPr>
          <w:t>Introduction to SPI</w:t>
        </w:r>
      </w:hyperlink>
      <w:r w:rsidRPr="00444D89">
        <w:rPr>
          <w:rFonts w:ascii="Times New Roman" w:eastAsia="Times New Roman" w:hAnsi="Times New Roman" w:cs="Times New Roman"/>
          <w:sz w:val="24"/>
          <w:szCs w:val="24"/>
        </w:rPr>
        <w:t> first.</w:t>
      </w:r>
    </w:p>
    <w:p w14:paraId="74F9F5DB" w14:textId="77777777" w:rsidR="00444D89" w:rsidRPr="00444D89" w:rsidRDefault="00444D89" w:rsidP="00444D89">
      <w:pPr>
        <w:spacing w:after="0" w:line="240" w:lineRule="auto"/>
        <w:textAlignment w:val="baseline"/>
        <w:rPr>
          <w:rFonts w:ascii="Times New Roman" w:eastAsia="Times New Roman" w:hAnsi="Times New Roman" w:cs="Times New Roman"/>
          <w:sz w:val="24"/>
          <w:szCs w:val="24"/>
        </w:rPr>
      </w:pPr>
      <w:r w:rsidRPr="00444D89">
        <w:rPr>
          <w:rFonts w:ascii="Times New Roman" w:eastAsia="Times New Roman" w:hAnsi="Times New Roman" w:cs="Times New Roman"/>
          <w:sz w:val="24"/>
          <w:szCs w:val="24"/>
        </w:rPr>
        <w:t> </w:t>
      </w:r>
    </w:p>
    <w:p w14:paraId="3459CE31" w14:textId="77777777" w:rsidR="00444D89" w:rsidRPr="00444D89" w:rsidRDefault="00444D89" w:rsidP="00444D89">
      <w:pPr>
        <w:spacing w:after="0" w:line="240" w:lineRule="auto"/>
        <w:textAlignment w:val="baseline"/>
        <w:rPr>
          <w:rFonts w:ascii="Titillium Web" w:eastAsia="Times New Roman" w:hAnsi="Titillium Web" w:cs="Times New Roman"/>
          <w:sz w:val="24"/>
          <w:szCs w:val="24"/>
        </w:rPr>
      </w:pPr>
      <w:r w:rsidRPr="00444D89">
        <w:rPr>
          <w:rFonts w:ascii="Titillium Web" w:eastAsia="Times New Roman" w:hAnsi="Titillium Web" w:cs="Times New Roman"/>
          <w:color w:val="E67E22"/>
          <w:sz w:val="42"/>
          <w:szCs w:val="42"/>
          <w:bdr w:val="none" w:sz="0" w:space="0" w:color="auto" w:frame="1"/>
        </w:rPr>
        <w:t>Preparation</w:t>
      </w:r>
    </w:p>
    <w:p w14:paraId="7447FC8C" w14:textId="77777777" w:rsidR="00444D89" w:rsidRPr="00444D89" w:rsidRDefault="00444D89" w:rsidP="00444D89">
      <w:pPr>
        <w:numPr>
          <w:ilvl w:val="0"/>
          <w:numId w:val="1"/>
        </w:numPr>
        <w:spacing w:after="0" w:line="240" w:lineRule="auto"/>
        <w:ind w:left="1440"/>
        <w:textAlignment w:val="baseline"/>
        <w:rPr>
          <w:rFonts w:ascii="Times New Roman" w:eastAsia="Times New Roman" w:hAnsi="Times New Roman" w:cs="Times New Roman"/>
          <w:color w:val="4F4E4E"/>
          <w:sz w:val="27"/>
          <w:szCs w:val="27"/>
        </w:rPr>
      </w:pPr>
      <w:r w:rsidRPr="00444D89">
        <w:rPr>
          <w:rFonts w:ascii="Times New Roman" w:eastAsia="Times New Roman" w:hAnsi="Times New Roman" w:cs="Times New Roman"/>
          <w:color w:val="4F4E4E"/>
          <w:sz w:val="27"/>
          <w:szCs w:val="27"/>
        </w:rPr>
        <w:t>AmebaD [ </w:t>
      </w:r>
      <w:hyperlink r:id="rId6" w:anchor="rtk_amb23" w:history="1">
        <w:r w:rsidRPr="00444D89">
          <w:rPr>
            <w:rFonts w:ascii="Times New Roman" w:eastAsia="Times New Roman" w:hAnsi="Times New Roman" w:cs="Times New Roman"/>
            <w:color w:val="2461B8"/>
            <w:sz w:val="27"/>
            <w:szCs w:val="27"/>
            <w:u w:val="single"/>
            <w:bdr w:val="none" w:sz="0" w:space="0" w:color="auto" w:frame="1"/>
          </w:rPr>
          <w:t>AMB23</w:t>
        </w:r>
      </w:hyperlink>
      <w:r w:rsidRPr="00444D89">
        <w:rPr>
          <w:rFonts w:ascii="Times New Roman" w:eastAsia="Times New Roman" w:hAnsi="Times New Roman" w:cs="Times New Roman"/>
          <w:color w:val="4F4E4E"/>
          <w:sz w:val="27"/>
          <w:szCs w:val="27"/>
        </w:rPr>
        <w:t> / </w:t>
      </w:r>
      <w:hyperlink r:id="rId7" w:anchor="rtk_amb21" w:history="1">
        <w:r w:rsidRPr="00444D89">
          <w:rPr>
            <w:rFonts w:ascii="Times New Roman" w:eastAsia="Times New Roman" w:hAnsi="Times New Roman" w:cs="Times New Roman"/>
            <w:color w:val="2461B8"/>
            <w:sz w:val="27"/>
            <w:szCs w:val="27"/>
            <w:u w:val="single"/>
            <w:bdr w:val="none" w:sz="0" w:space="0" w:color="auto" w:frame="1"/>
          </w:rPr>
          <w:t>AMB21</w:t>
        </w:r>
      </w:hyperlink>
      <w:r w:rsidRPr="00444D89">
        <w:rPr>
          <w:rFonts w:ascii="Times New Roman" w:eastAsia="Times New Roman" w:hAnsi="Times New Roman" w:cs="Times New Roman"/>
          <w:color w:val="4F4E4E"/>
          <w:sz w:val="27"/>
          <w:szCs w:val="27"/>
        </w:rPr>
        <w:t> / </w:t>
      </w:r>
      <w:hyperlink r:id="rId8" w:anchor="rtk_amb22" w:history="1">
        <w:r w:rsidRPr="00444D89">
          <w:rPr>
            <w:rFonts w:ascii="Times New Roman" w:eastAsia="Times New Roman" w:hAnsi="Times New Roman" w:cs="Times New Roman"/>
            <w:color w:val="2461B8"/>
            <w:sz w:val="27"/>
            <w:szCs w:val="27"/>
            <w:u w:val="single"/>
            <w:bdr w:val="none" w:sz="0" w:space="0" w:color="auto" w:frame="1"/>
          </w:rPr>
          <w:t>AMB22</w:t>
        </w:r>
      </w:hyperlink>
      <w:r w:rsidRPr="00444D89">
        <w:rPr>
          <w:rFonts w:ascii="Times New Roman" w:eastAsia="Times New Roman" w:hAnsi="Times New Roman" w:cs="Times New Roman"/>
          <w:color w:val="4F4E4E"/>
          <w:sz w:val="27"/>
          <w:szCs w:val="27"/>
        </w:rPr>
        <w:t> / </w:t>
      </w:r>
      <w:hyperlink r:id="rId9" w:anchor="partner_bw16" w:history="1">
        <w:r w:rsidRPr="00444D89">
          <w:rPr>
            <w:rFonts w:ascii="Times New Roman" w:eastAsia="Times New Roman" w:hAnsi="Times New Roman" w:cs="Times New Roman"/>
            <w:color w:val="2461B8"/>
            <w:sz w:val="27"/>
            <w:szCs w:val="27"/>
            <w:u w:val="single"/>
            <w:bdr w:val="none" w:sz="0" w:space="0" w:color="auto" w:frame="1"/>
          </w:rPr>
          <w:t>BW16</w:t>
        </w:r>
      </w:hyperlink>
      <w:r w:rsidRPr="00444D89">
        <w:rPr>
          <w:rFonts w:ascii="Times New Roman" w:eastAsia="Times New Roman" w:hAnsi="Times New Roman" w:cs="Times New Roman"/>
          <w:color w:val="4F4E4E"/>
          <w:sz w:val="27"/>
          <w:szCs w:val="27"/>
        </w:rPr>
        <w:t> ] x 1</w:t>
      </w:r>
    </w:p>
    <w:p w14:paraId="08B08365" w14:textId="77777777" w:rsidR="00444D89" w:rsidRPr="00444D89" w:rsidRDefault="00444D89" w:rsidP="00444D89">
      <w:pPr>
        <w:numPr>
          <w:ilvl w:val="0"/>
          <w:numId w:val="1"/>
        </w:numPr>
        <w:spacing w:after="0" w:line="240" w:lineRule="auto"/>
        <w:ind w:left="1440"/>
        <w:textAlignment w:val="baseline"/>
        <w:rPr>
          <w:rFonts w:ascii="Times New Roman" w:eastAsia="Times New Roman" w:hAnsi="Times New Roman" w:cs="Times New Roman"/>
          <w:color w:val="4F4E4E"/>
          <w:sz w:val="27"/>
          <w:szCs w:val="27"/>
        </w:rPr>
      </w:pPr>
      <w:r w:rsidRPr="00444D89">
        <w:rPr>
          <w:rFonts w:ascii="Times New Roman" w:eastAsia="Times New Roman" w:hAnsi="Times New Roman" w:cs="Times New Roman"/>
          <w:color w:val="4F4E4E"/>
          <w:sz w:val="27"/>
          <w:szCs w:val="27"/>
        </w:rPr>
        <w:t>ILI9341 TFT LCD with SPI interface x 1</w:t>
      </w:r>
    </w:p>
    <w:p w14:paraId="76AD68F8" w14:textId="77777777" w:rsidR="00444D89" w:rsidRPr="00444D89" w:rsidRDefault="00444D89" w:rsidP="00444D89">
      <w:pPr>
        <w:numPr>
          <w:ilvl w:val="0"/>
          <w:numId w:val="1"/>
        </w:numPr>
        <w:spacing w:after="0" w:line="240" w:lineRule="auto"/>
        <w:ind w:left="1440"/>
        <w:textAlignment w:val="baseline"/>
        <w:rPr>
          <w:rFonts w:ascii="Times New Roman" w:eastAsia="Times New Roman" w:hAnsi="Times New Roman" w:cs="Times New Roman"/>
          <w:color w:val="4F4E4E"/>
          <w:sz w:val="27"/>
          <w:szCs w:val="27"/>
        </w:rPr>
      </w:pPr>
      <w:proofErr w:type="spellStart"/>
      <w:r w:rsidRPr="00444D89">
        <w:rPr>
          <w:rFonts w:ascii="Times New Roman" w:eastAsia="Times New Roman" w:hAnsi="Times New Roman" w:cs="Times New Roman"/>
          <w:color w:val="4F4E4E"/>
          <w:sz w:val="27"/>
          <w:szCs w:val="27"/>
        </w:rPr>
        <w:t>PlanTower</w:t>
      </w:r>
      <w:proofErr w:type="spellEnd"/>
      <w:r w:rsidRPr="00444D89">
        <w:rPr>
          <w:rFonts w:ascii="Times New Roman" w:eastAsia="Times New Roman" w:hAnsi="Times New Roman" w:cs="Times New Roman"/>
          <w:color w:val="4F4E4E"/>
          <w:sz w:val="27"/>
          <w:szCs w:val="27"/>
        </w:rPr>
        <w:t xml:space="preserve"> PMS3003 or PMS5003 x 1</w:t>
      </w:r>
    </w:p>
    <w:p w14:paraId="75A0E388" w14:textId="77777777" w:rsidR="00444D89" w:rsidRPr="00444D89" w:rsidRDefault="00444D89" w:rsidP="00444D89">
      <w:pPr>
        <w:spacing w:after="0" w:line="240" w:lineRule="auto"/>
        <w:textAlignment w:val="baseline"/>
        <w:rPr>
          <w:rFonts w:ascii="Titillium Web" w:eastAsia="Times New Roman" w:hAnsi="Titillium Web" w:cs="Times New Roman"/>
          <w:sz w:val="24"/>
          <w:szCs w:val="24"/>
        </w:rPr>
      </w:pPr>
      <w:r w:rsidRPr="00444D89">
        <w:rPr>
          <w:rFonts w:ascii="Titillium Web" w:eastAsia="Times New Roman" w:hAnsi="Titillium Web" w:cs="Times New Roman"/>
          <w:color w:val="E67E22"/>
          <w:sz w:val="42"/>
          <w:szCs w:val="42"/>
          <w:bdr w:val="none" w:sz="0" w:space="0" w:color="auto" w:frame="1"/>
        </w:rPr>
        <w:t>Example</w:t>
      </w:r>
    </w:p>
    <w:p w14:paraId="3845D8E9" w14:textId="77777777"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color w:val="4F4E4E"/>
          <w:sz w:val="27"/>
          <w:szCs w:val="27"/>
        </w:rPr>
        <w:t>This example extends previous PM2.5 example to show the PM2.5 concentration on the LCD.</w:t>
      </w:r>
    </w:p>
    <w:p w14:paraId="6A9F29E6" w14:textId="77777777"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D369A8">
        <w:rPr>
          <w:rFonts w:ascii="Titillium Web" w:eastAsia="Times New Roman" w:hAnsi="Titillium Web" w:cs="Times New Roman"/>
          <w:b/>
          <w:bCs/>
          <w:color w:val="4F4E4E"/>
          <w:sz w:val="27"/>
          <w:szCs w:val="27"/>
          <w:highlight w:val="yellow"/>
          <w:bdr w:val="none" w:sz="0" w:space="0" w:color="auto" w:frame="1"/>
        </w:rPr>
        <w:t>AMB21 / AMB22 and QVGA TFT LCD Wiring Diagram:</w:t>
      </w:r>
      <w:r w:rsidRPr="00444D89">
        <w:rPr>
          <w:rFonts w:ascii="Titillium Web" w:eastAsia="Times New Roman" w:hAnsi="Titillium Web" w:cs="Times New Roman"/>
          <w:color w:val="4F4E4E"/>
          <w:sz w:val="27"/>
          <w:szCs w:val="27"/>
        </w:rPr>
        <w:br/>
        <w:t>(Note: PMS3003/PMS5003 sensor requires 5V voltage)</w:t>
      </w:r>
    </w:p>
    <w:p w14:paraId="771752CA" w14:textId="73FA54AF" w:rsidR="00444D89" w:rsidRPr="00444D89" w:rsidRDefault="00D369A8" w:rsidP="00444D89">
      <w:pPr>
        <w:spacing w:after="384" w:line="240" w:lineRule="auto"/>
        <w:textAlignment w:val="baseline"/>
        <w:rPr>
          <w:rFonts w:ascii="Titillium Web" w:eastAsia="Times New Roman" w:hAnsi="Titillium Web" w:cs="Times New Roman"/>
          <w:color w:val="4F4E4E"/>
          <w:sz w:val="27"/>
          <w:szCs w:val="27"/>
        </w:rPr>
      </w:pPr>
      <w:r w:rsidRPr="00D369A8">
        <w:rPr>
          <w:rFonts w:ascii="Titillium Web" w:eastAsia="Times New Roman" w:hAnsi="Titillium Web" w:cs="Times New Roman"/>
          <w:noProof/>
          <w:color w:val="4F4E4E"/>
          <w:sz w:val="27"/>
          <w:szCs w:val="27"/>
        </w:rPr>
        <w:drawing>
          <wp:inline distT="0" distB="0" distL="0" distR="0" wp14:anchorId="658FB7C8" wp14:editId="157251D9">
            <wp:extent cx="5731510" cy="3188970"/>
            <wp:effectExtent l="0" t="0" r="254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0"/>
                    <a:stretch>
                      <a:fillRect/>
                    </a:stretch>
                  </pic:blipFill>
                  <pic:spPr>
                    <a:xfrm>
                      <a:off x="0" y="0"/>
                      <a:ext cx="5731510" cy="3188970"/>
                    </a:xfrm>
                    <a:prstGeom prst="rect">
                      <a:avLst/>
                    </a:prstGeom>
                  </pic:spPr>
                </pic:pic>
              </a:graphicData>
            </a:graphic>
          </wp:inline>
        </w:drawing>
      </w:r>
    </w:p>
    <w:p w14:paraId="54D00159" w14:textId="77777777"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1E0311">
        <w:rPr>
          <w:rFonts w:ascii="Titillium Web" w:eastAsia="Times New Roman" w:hAnsi="Titillium Web" w:cs="Times New Roman"/>
          <w:b/>
          <w:bCs/>
          <w:color w:val="4F4E4E"/>
          <w:sz w:val="27"/>
          <w:szCs w:val="27"/>
          <w:highlight w:val="yellow"/>
          <w:bdr w:val="none" w:sz="0" w:space="0" w:color="auto" w:frame="1"/>
        </w:rPr>
        <w:t>AMB23 and QVGA TFT LCD Wiring Diagram:</w:t>
      </w:r>
    </w:p>
    <w:p w14:paraId="4AD097CF" w14:textId="476F6323" w:rsidR="00444D89" w:rsidRPr="00444D89" w:rsidRDefault="001E0311" w:rsidP="00444D89">
      <w:pPr>
        <w:spacing w:after="384" w:line="240" w:lineRule="auto"/>
        <w:textAlignment w:val="baseline"/>
        <w:rPr>
          <w:rFonts w:ascii="Titillium Web" w:eastAsia="Times New Roman" w:hAnsi="Titillium Web" w:cs="Times New Roman"/>
          <w:color w:val="4F4E4E"/>
          <w:sz w:val="27"/>
          <w:szCs w:val="27"/>
        </w:rPr>
      </w:pPr>
      <w:r w:rsidRPr="001E0311">
        <w:rPr>
          <w:rFonts w:ascii="Titillium Web" w:eastAsia="Times New Roman" w:hAnsi="Titillium Web" w:cs="Times New Roman"/>
          <w:noProof/>
          <w:color w:val="4F4E4E"/>
          <w:sz w:val="27"/>
          <w:szCs w:val="27"/>
        </w:rPr>
        <w:lastRenderedPageBreak/>
        <w:drawing>
          <wp:inline distT="0" distB="0" distL="0" distR="0" wp14:anchorId="173B0691" wp14:editId="48292F59">
            <wp:extent cx="5731510" cy="3200400"/>
            <wp:effectExtent l="0" t="0" r="254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1"/>
                    <a:stretch>
                      <a:fillRect/>
                    </a:stretch>
                  </pic:blipFill>
                  <pic:spPr>
                    <a:xfrm>
                      <a:off x="0" y="0"/>
                      <a:ext cx="5731510" cy="3200400"/>
                    </a:xfrm>
                    <a:prstGeom prst="rect">
                      <a:avLst/>
                    </a:prstGeom>
                  </pic:spPr>
                </pic:pic>
              </a:graphicData>
            </a:graphic>
          </wp:inline>
        </w:drawing>
      </w:r>
    </w:p>
    <w:p w14:paraId="3F5CD04B" w14:textId="77777777"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1E0311">
        <w:rPr>
          <w:rFonts w:ascii="Titillium Web" w:eastAsia="Times New Roman" w:hAnsi="Titillium Web" w:cs="Times New Roman"/>
          <w:b/>
          <w:bCs/>
          <w:color w:val="4F4E4E"/>
          <w:sz w:val="27"/>
          <w:szCs w:val="27"/>
          <w:highlight w:val="yellow"/>
          <w:bdr w:val="none" w:sz="0" w:space="0" w:color="auto" w:frame="1"/>
        </w:rPr>
        <w:t>BW16 and QVGA TFT LCD Wiring Diagram:</w:t>
      </w:r>
    </w:p>
    <w:p w14:paraId="66AF9CE5" w14:textId="0F3DBEE3" w:rsidR="00444D89" w:rsidRPr="00444D89" w:rsidRDefault="001E0311" w:rsidP="00444D89">
      <w:pPr>
        <w:spacing w:after="384" w:line="240" w:lineRule="auto"/>
        <w:textAlignment w:val="baseline"/>
        <w:rPr>
          <w:rFonts w:ascii="Titillium Web" w:eastAsia="Times New Roman" w:hAnsi="Titillium Web" w:cs="Times New Roman"/>
          <w:color w:val="4F4E4E"/>
          <w:sz w:val="27"/>
          <w:szCs w:val="27"/>
        </w:rPr>
      </w:pPr>
      <w:r w:rsidRPr="001E0311">
        <w:rPr>
          <w:rFonts w:ascii="Titillium Web" w:eastAsia="Times New Roman" w:hAnsi="Titillium Web" w:cs="Times New Roman"/>
          <w:noProof/>
          <w:color w:val="4F4E4E"/>
          <w:sz w:val="27"/>
          <w:szCs w:val="27"/>
        </w:rPr>
        <w:drawing>
          <wp:inline distT="0" distB="0" distL="0" distR="0" wp14:anchorId="4ED0D0F9" wp14:editId="5761072D">
            <wp:extent cx="5731510" cy="32543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54375"/>
                    </a:xfrm>
                    <a:prstGeom prst="rect">
                      <a:avLst/>
                    </a:prstGeom>
                  </pic:spPr>
                </pic:pic>
              </a:graphicData>
            </a:graphic>
          </wp:inline>
        </w:drawing>
      </w:r>
    </w:p>
    <w:p w14:paraId="5F84564E" w14:textId="409ACC3A" w:rsidR="00653FE4" w:rsidRDefault="0015790B" w:rsidP="00653FE4">
      <w:pPr>
        <w:spacing w:after="0" w:line="240" w:lineRule="auto"/>
        <w:textAlignment w:val="baseline"/>
        <w:rPr>
          <w:rFonts w:ascii="Titillium Web" w:eastAsia="Times New Roman" w:hAnsi="Titillium Web" w:cs="Times New Roman"/>
          <w:b/>
          <w:bCs/>
          <w:color w:val="4F4E4E"/>
          <w:sz w:val="27"/>
          <w:szCs w:val="27"/>
          <w:bdr w:val="none" w:sz="0" w:space="0" w:color="auto" w:frame="1"/>
        </w:rPr>
      </w:pPr>
      <w:r>
        <w:rPr>
          <w:rFonts w:ascii="Titillium Web" w:eastAsia="Times New Roman" w:hAnsi="Titillium Web" w:cs="Times New Roman"/>
          <w:b/>
          <w:bCs/>
          <w:color w:val="4F4E4E"/>
          <w:sz w:val="27"/>
          <w:szCs w:val="27"/>
          <w:highlight w:val="yellow"/>
          <w:bdr w:val="none" w:sz="0" w:space="0" w:color="auto" w:frame="1"/>
        </w:rPr>
        <w:t>BW16-TypeC</w:t>
      </w:r>
      <w:r w:rsidR="00653FE4" w:rsidRPr="00653FE4">
        <w:rPr>
          <w:rFonts w:ascii="Titillium Web" w:eastAsia="Times New Roman" w:hAnsi="Titillium Web" w:cs="Times New Roman"/>
          <w:b/>
          <w:bCs/>
          <w:color w:val="4F4E4E"/>
          <w:sz w:val="27"/>
          <w:szCs w:val="27"/>
          <w:highlight w:val="yellow"/>
          <w:bdr w:val="none" w:sz="0" w:space="0" w:color="auto" w:frame="1"/>
        </w:rPr>
        <w:t xml:space="preserve"> and QVGA TFT LCD Wiring Diagram:</w:t>
      </w:r>
    </w:p>
    <w:p w14:paraId="622186E3" w14:textId="1808C7D6" w:rsidR="00783162" w:rsidRPr="00444D89" w:rsidRDefault="00783162" w:rsidP="00783162">
      <w:pPr>
        <w:spacing w:after="0" w:line="240" w:lineRule="auto"/>
        <w:jc w:val="center"/>
        <w:textAlignment w:val="baseline"/>
        <w:rPr>
          <w:rFonts w:ascii="Titillium Web" w:eastAsia="Times New Roman" w:hAnsi="Titillium Web" w:cs="Times New Roman"/>
          <w:color w:val="4F4E4E"/>
          <w:sz w:val="27"/>
          <w:szCs w:val="27"/>
        </w:rPr>
      </w:pPr>
      <w:r w:rsidRPr="00783162">
        <w:rPr>
          <w:rFonts w:ascii="Titillium Web" w:eastAsia="Times New Roman" w:hAnsi="Titillium Web" w:cs="Times New Roman"/>
          <w:noProof/>
          <w:color w:val="4F4E4E"/>
          <w:sz w:val="27"/>
          <w:szCs w:val="27"/>
        </w:rPr>
        <w:lastRenderedPageBreak/>
        <w:drawing>
          <wp:inline distT="0" distB="0" distL="0" distR="0" wp14:anchorId="23E712FE" wp14:editId="24A155FF">
            <wp:extent cx="5229225" cy="298308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1157" cy="2984182"/>
                    </a:xfrm>
                    <a:prstGeom prst="rect">
                      <a:avLst/>
                    </a:prstGeom>
                  </pic:spPr>
                </pic:pic>
              </a:graphicData>
            </a:graphic>
          </wp:inline>
        </w:drawing>
      </w:r>
    </w:p>
    <w:p w14:paraId="46344D3F" w14:textId="77777777" w:rsidR="00653FE4" w:rsidRDefault="00653FE4" w:rsidP="00444D89">
      <w:pPr>
        <w:spacing w:after="0" w:line="240" w:lineRule="auto"/>
        <w:textAlignment w:val="baseline"/>
        <w:rPr>
          <w:rFonts w:ascii="Titillium Web" w:eastAsia="Times New Roman" w:hAnsi="Titillium Web" w:cs="Times New Roman"/>
          <w:b/>
          <w:bCs/>
          <w:color w:val="4F4E4E"/>
          <w:sz w:val="27"/>
          <w:szCs w:val="27"/>
          <w:bdr w:val="none" w:sz="0" w:space="0" w:color="auto" w:frame="1"/>
        </w:rPr>
      </w:pPr>
    </w:p>
    <w:p w14:paraId="7A22DA40" w14:textId="0B4737CC"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64777C">
        <w:rPr>
          <w:rFonts w:ascii="Titillium Web" w:eastAsia="Times New Roman" w:hAnsi="Titillium Web" w:cs="Times New Roman"/>
          <w:b/>
          <w:bCs/>
          <w:color w:val="4F4E4E"/>
          <w:sz w:val="27"/>
          <w:szCs w:val="27"/>
          <w:highlight w:val="yellow"/>
          <w:bdr w:val="none" w:sz="0" w:space="0" w:color="auto" w:frame="1"/>
        </w:rPr>
        <w:t>AMB21 / AMB22 and Adafruit 2.8” TFT LCD Wiring Diagram:</w:t>
      </w:r>
    </w:p>
    <w:p w14:paraId="261BBA05" w14:textId="0DD44A2C" w:rsidR="00444D89" w:rsidRPr="00444D89" w:rsidRDefault="0064777C" w:rsidP="00444D89">
      <w:pPr>
        <w:spacing w:after="384" w:line="240" w:lineRule="auto"/>
        <w:textAlignment w:val="baseline"/>
        <w:rPr>
          <w:rFonts w:ascii="Titillium Web" w:eastAsia="Times New Roman" w:hAnsi="Titillium Web" w:cs="Times New Roman"/>
          <w:color w:val="4F4E4E"/>
          <w:sz w:val="27"/>
          <w:szCs w:val="27"/>
        </w:rPr>
      </w:pPr>
      <w:r w:rsidRPr="0064777C">
        <w:rPr>
          <w:rFonts w:ascii="Titillium Web" w:eastAsia="Times New Roman" w:hAnsi="Titillium Web" w:cs="Times New Roman"/>
          <w:noProof/>
          <w:color w:val="4F4E4E"/>
          <w:sz w:val="27"/>
          <w:szCs w:val="27"/>
        </w:rPr>
        <w:drawing>
          <wp:inline distT="0" distB="0" distL="0" distR="0" wp14:anchorId="242E369A" wp14:editId="60B8890D">
            <wp:extent cx="5731510" cy="32207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0720"/>
                    </a:xfrm>
                    <a:prstGeom prst="rect">
                      <a:avLst/>
                    </a:prstGeom>
                  </pic:spPr>
                </pic:pic>
              </a:graphicData>
            </a:graphic>
          </wp:inline>
        </w:drawing>
      </w:r>
    </w:p>
    <w:p w14:paraId="10BC1388" w14:textId="77777777"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15790B">
        <w:rPr>
          <w:rFonts w:ascii="Titillium Web" w:eastAsia="Times New Roman" w:hAnsi="Titillium Web" w:cs="Times New Roman"/>
          <w:b/>
          <w:bCs/>
          <w:color w:val="4F4E4E"/>
          <w:sz w:val="27"/>
          <w:szCs w:val="27"/>
          <w:highlight w:val="yellow"/>
          <w:bdr w:val="none" w:sz="0" w:space="0" w:color="auto" w:frame="1"/>
        </w:rPr>
        <w:t>AMB23 and Adafruit 2.8” TFT LCD Wiring Diagram:</w:t>
      </w:r>
    </w:p>
    <w:p w14:paraId="1A460759" w14:textId="697823FB" w:rsidR="00444D89" w:rsidRPr="00444D89" w:rsidRDefault="000C4370" w:rsidP="000C4370">
      <w:pPr>
        <w:spacing w:after="384" w:line="240" w:lineRule="auto"/>
        <w:jc w:val="center"/>
        <w:textAlignment w:val="baseline"/>
        <w:rPr>
          <w:rFonts w:ascii="Titillium Web" w:eastAsia="Times New Roman" w:hAnsi="Titillium Web" w:cs="Times New Roman"/>
          <w:color w:val="4F4E4E"/>
          <w:sz w:val="27"/>
          <w:szCs w:val="27"/>
        </w:rPr>
      </w:pPr>
      <w:r w:rsidRPr="000C4370">
        <w:rPr>
          <w:rFonts w:ascii="Titillium Web" w:eastAsia="Times New Roman" w:hAnsi="Titillium Web" w:cs="Times New Roman"/>
          <w:noProof/>
          <w:color w:val="4F4E4E"/>
          <w:sz w:val="27"/>
          <w:szCs w:val="27"/>
        </w:rPr>
        <w:lastRenderedPageBreak/>
        <w:drawing>
          <wp:inline distT="0" distB="0" distL="0" distR="0" wp14:anchorId="410935E4" wp14:editId="180043BA">
            <wp:extent cx="5694420" cy="3314700"/>
            <wp:effectExtent l="0" t="0" r="1905" b="0"/>
            <wp:docPr id="37" name="Picture 3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with low confidence"/>
                    <pic:cNvPicPr/>
                  </pic:nvPicPr>
                  <pic:blipFill>
                    <a:blip r:embed="rId15"/>
                    <a:stretch>
                      <a:fillRect/>
                    </a:stretch>
                  </pic:blipFill>
                  <pic:spPr>
                    <a:xfrm>
                      <a:off x="0" y="0"/>
                      <a:ext cx="5703337" cy="3319890"/>
                    </a:xfrm>
                    <a:prstGeom prst="rect">
                      <a:avLst/>
                    </a:prstGeom>
                  </pic:spPr>
                </pic:pic>
              </a:graphicData>
            </a:graphic>
          </wp:inline>
        </w:drawing>
      </w:r>
    </w:p>
    <w:p w14:paraId="0B94AAFD" w14:textId="77777777" w:rsidR="00444D89" w:rsidRPr="00444D89" w:rsidRDefault="00444D89" w:rsidP="00444D89">
      <w:pPr>
        <w:spacing w:after="0" w:line="240" w:lineRule="auto"/>
        <w:textAlignment w:val="baseline"/>
        <w:rPr>
          <w:rFonts w:ascii="Titillium Web" w:eastAsia="Times New Roman" w:hAnsi="Titillium Web" w:cs="Times New Roman"/>
          <w:color w:val="4F4E4E"/>
          <w:sz w:val="27"/>
          <w:szCs w:val="27"/>
        </w:rPr>
      </w:pPr>
      <w:r w:rsidRPr="0015790B">
        <w:rPr>
          <w:rFonts w:ascii="Titillium Web" w:eastAsia="Times New Roman" w:hAnsi="Titillium Web" w:cs="Times New Roman"/>
          <w:b/>
          <w:bCs/>
          <w:color w:val="4F4E4E"/>
          <w:sz w:val="27"/>
          <w:szCs w:val="27"/>
          <w:highlight w:val="yellow"/>
          <w:bdr w:val="none" w:sz="0" w:space="0" w:color="auto" w:frame="1"/>
        </w:rPr>
        <w:t>BW16 and Adafruit 2.8” TFT LCD Wiring Diagram:</w:t>
      </w:r>
    </w:p>
    <w:p w14:paraId="61707497" w14:textId="0302E5C4" w:rsidR="00444D89" w:rsidRPr="00444D89" w:rsidRDefault="000C4370" w:rsidP="00444D89">
      <w:pPr>
        <w:spacing w:after="384" w:line="240" w:lineRule="auto"/>
        <w:textAlignment w:val="baseline"/>
        <w:rPr>
          <w:rFonts w:ascii="Titillium Web" w:eastAsia="Times New Roman" w:hAnsi="Titillium Web" w:cs="Times New Roman"/>
          <w:color w:val="4F4E4E"/>
          <w:sz w:val="27"/>
          <w:szCs w:val="27"/>
        </w:rPr>
      </w:pPr>
      <w:r w:rsidRPr="000C4370">
        <w:rPr>
          <w:rFonts w:ascii="Titillium Web" w:eastAsia="Times New Roman" w:hAnsi="Titillium Web" w:cs="Times New Roman"/>
          <w:noProof/>
          <w:color w:val="4F4E4E"/>
          <w:sz w:val="27"/>
          <w:szCs w:val="27"/>
        </w:rPr>
        <w:drawing>
          <wp:inline distT="0" distB="0" distL="0" distR="0" wp14:anchorId="213545C7" wp14:editId="3FD41C85">
            <wp:extent cx="5731510" cy="3275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5965"/>
                    </a:xfrm>
                    <a:prstGeom prst="rect">
                      <a:avLst/>
                    </a:prstGeom>
                  </pic:spPr>
                </pic:pic>
              </a:graphicData>
            </a:graphic>
          </wp:inline>
        </w:drawing>
      </w:r>
    </w:p>
    <w:p w14:paraId="72EC04A6" w14:textId="5C17D9A2" w:rsidR="00653FE4" w:rsidRPr="00444D89" w:rsidRDefault="0015790B" w:rsidP="00653FE4">
      <w:pPr>
        <w:spacing w:after="0" w:line="240" w:lineRule="auto"/>
        <w:textAlignment w:val="baseline"/>
        <w:rPr>
          <w:rFonts w:ascii="Titillium Web" w:eastAsia="Times New Roman" w:hAnsi="Titillium Web" w:cs="Times New Roman"/>
          <w:color w:val="4F4E4E"/>
          <w:sz w:val="27"/>
          <w:szCs w:val="27"/>
        </w:rPr>
      </w:pPr>
      <w:r>
        <w:rPr>
          <w:rFonts w:ascii="Titillium Web" w:eastAsia="Times New Roman" w:hAnsi="Titillium Web" w:cs="Times New Roman"/>
          <w:b/>
          <w:bCs/>
          <w:color w:val="4F4E4E"/>
          <w:sz w:val="27"/>
          <w:szCs w:val="27"/>
          <w:highlight w:val="yellow"/>
          <w:bdr w:val="none" w:sz="0" w:space="0" w:color="auto" w:frame="1"/>
        </w:rPr>
        <w:t>BW16-TypeC</w:t>
      </w:r>
      <w:r w:rsidR="00653FE4" w:rsidRPr="00653FE4">
        <w:rPr>
          <w:rFonts w:ascii="Titillium Web" w:eastAsia="Times New Roman" w:hAnsi="Titillium Web" w:cs="Times New Roman"/>
          <w:b/>
          <w:bCs/>
          <w:color w:val="4F4E4E"/>
          <w:sz w:val="27"/>
          <w:szCs w:val="27"/>
          <w:highlight w:val="yellow"/>
          <w:bdr w:val="none" w:sz="0" w:space="0" w:color="auto" w:frame="1"/>
        </w:rPr>
        <w:t xml:space="preserve"> and Adafruit 2.8” TFT LCD Wiring Diagram:</w:t>
      </w:r>
    </w:p>
    <w:p w14:paraId="7D3199F3" w14:textId="2F6F76AC" w:rsidR="00653FE4" w:rsidRDefault="00783162" w:rsidP="00783162">
      <w:pPr>
        <w:spacing w:after="384" w:line="240" w:lineRule="auto"/>
        <w:jc w:val="center"/>
        <w:textAlignment w:val="baseline"/>
        <w:rPr>
          <w:rFonts w:ascii="Titillium Web" w:eastAsia="Times New Roman" w:hAnsi="Titillium Web" w:cs="Times New Roman"/>
          <w:color w:val="4F4E4E"/>
          <w:sz w:val="27"/>
          <w:szCs w:val="27"/>
        </w:rPr>
      </w:pPr>
      <w:r w:rsidRPr="00783162">
        <w:rPr>
          <w:rFonts w:ascii="Titillium Web" w:eastAsia="Times New Roman" w:hAnsi="Titillium Web" w:cs="Times New Roman"/>
          <w:noProof/>
          <w:color w:val="4F4E4E"/>
          <w:sz w:val="27"/>
          <w:szCs w:val="27"/>
        </w:rPr>
        <w:lastRenderedPageBreak/>
        <w:drawing>
          <wp:inline distT="0" distB="0" distL="0" distR="0" wp14:anchorId="6228740E" wp14:editId="3EB88EB7">
            <wp:extent cx="4991100" cy="26133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7728" cy="2616802"/>
                    </a:xfrm>
                    <a:prstGeom prst="rect">
                      <a:avLst/>
                    </a:prstGeom>
                  </pic:spPr>
                </pic:pic>
              </a:graphicData>
            </a:graphic>
          </wp:inline>
        </w:drawing>
      </w:r>
    </w:p>
    <w:p w14:paraId="3235A60A" w14:textId="5AAB6AEB"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color w:val="4F4E4E"/>
          <w:sz w:val="27"/>
          <w:szCs w:val="27"/>
        </w:rPr>
        <w:t xml:space="preserve">Open the example, “Files” </w:t>
      </w:r>
      <w:r w:rsidRPr="00444D89">
        <w:rPr>
          <w:rFonts w:ascii="Times New Roman" w:eastAsia="Times New Roman" w:hAnsi="Times New Roman" w:cs="Times New Roman"/>
          <w:color w:val="4F4E4E"/>
          <w:sz w:val="27"/>
          <w:szCs w:val="27"/>
        </w:rPr>
        <w:t>→</w:t>
      </w:r>
      <w:r w:rsidRPr="00444D89">
        <w:rPr>
          <w:rFonts w:ascii="Titillium Web" w:eastAsia="Times New Roman" w:hAnsi="Titillium Web" w:cs="Times New Roman"/>
          <w:color w:val="4F4E4E"/>
          <w:sz w:val="27"/>
          <w:szCs w:val="27"/>
        </w:rPr>
        <w:t xml:space="preserve"> </w:t>
      </w:r>
      <w:r w:rsidRPr="00444D89">
        <w:rPr>
          <w:rFonts w:ascii="Titillium Web" w:eastAsia="Times New Roman" w:hAnsi="Titillium Web" w:cs="Titillium Web"/>
          <w:color w:val="4F4E4E"/>
          <w:sz w:val="27"/>
          <w:szCs w:val="27"/>
        </w:rPr>
        <w:t>“</w:t>
      </w:r>
      <w:r w:rsidRPr="00444D89">
        <w:rPr>
          <w:rFonts w:ascii="Titillium Web" w:eastAsia="Times New Roman" w:hAnsi="Titillium Web" w:cs="Times New Roman"/>
          <w:color w:val="4F4E4E"/>
          <w:sz w:val="27"/>
          <w:szCs w:val="27"/>
        </w:rPr>
        <w:t>Examples</w:t>
      </w:r>
      <w:r w:rsidRPr="00444D89">
        <w:rPr>
          <w:rFonts w:ascii="Titillium Web" w:eastAsia="Times New Roman" w:hAnsi="Titillium Web" w:cs="Titillium Web"/>
          <w:color w:val="4F4E4E"/>
          <w:sz w:val="27"/>
          <w:szCs w:val="27"/>
        </w:rPr>
        <w:t>”</w:t>
      </w:r>
      <w:r w:rsidRPr="00444D89">
        <w:rPr>
          <w:rFonts w:ascii="Titillium Web" w:eastAsia="Times New Roman" w:hAnsi="Titillium Web" w:cs="Times New Roman"/>
          <w:color w:val="4F4E4E"/>
          <w:sz w:val="27"/>
          <w:szCs w:val="27"/>
        </w:rPr>
        <w:t xml:space="preserve"> </w:t>
      </w:r>
      <w:r w:rsidRPr="00444D89">
        <w:rPr>
          <w:rFonts w:ascii="Times New Roman" w:eastAsia="Times New Roman" w:hAnsi="Times New Roman" w:cs="Times New Roman"/>
          <w:color w:val="4F4E4E"/>
          <w:sz w:val="27"/>
          <w:szCs w:val="27"/>
        </w:rPr>
        <w:t>→</w:t>
      </w:r>
      <w:r w:rsidRPr="00444D89">
        <w:rPr>
          <w:rFonts w:ascii="Titillium Web" w:eastAsia="Times New Roman" w:hAnsi="Titillium Web" w:cs="Times New Roman"/>
          <w:color w:val="4F4E4E"/>
          <w:sz w:val="27"/>
          <w:szCs w:val="27"/>
        </w:rPr>
        <w:t xml:space="preserve"> </w:t>
      </w:r>
      <w:r w:rsidRPr="00444D89">
        <w:rPr>
          <w:rFonts w:ascii="Titillium Web" w:eastAsia="Times New Roman" w:hAnsi="Titillium Web" w:cs="Titillium Web"/>
          <w:color w:val="4F4E4E"/>
          <w:sz w:val="27"/>
          <w:szCs w:val="27"/>
        </w:rPr>
        <w:t>“</w:t>
      </w:r>
      <w:proofErr w:type="spellStart"/>
      <w:r w:rsidRPr="00444D89">
        <w:rPr>
          <w:rFonts w:ascii="Titillium Web" w:eastAsia="Times New Roman" w:hAnsi="Titillium Web" w:cs="Times New Roman"/>
          <w:color w:val="4F4E4E"/>
          <w:sz w:val="27"/>
          <w:szCs w:val="27"/>
        </w:rPr>
        <w:t>AmebaSPI</w:t>
      </w:r>
      <w:proofErr w:type="spellEnd"/>
      <w:r w:rsidRPr="00444D89">
        <w:rPr>
          <w:rFonts w:ascii="Titillium Web" w:eastAsia="Times New Roman" w:hAnsi="Titillium Web" w:cs="Titillium Web"/>
          <w:color w:val="4F4E4E"/>
          <w:sz w:val="27"/>
          <w:szCs w:val="27"/>
        </w:rPr>
        <w:t>”</w:t>
      </w:r>
      <w:r w:rsidRPr="00444D89">
        <w:rPr>
          <w:rFonts w:ascii="Titillium Web" w:eastAsia="Times New Roman" w:hAnsi="Titillium Web" w:cs="Times New Roman"/>
          <w:color w:val="4F4E4E"/>
          <w:sz w:val="27"/>
          <w:szCs w:val="27"/>
        </w:rPr>
        <w:t xml:space="preserve"> </w:t>
      </w:r>
      <w:r w:rsidRPr="00444D89">
        <w:rPr>
          <w:rFonts w:ascii="Times New Roman" w:eastAsia="Times New Roman" w:hAnsi="Times New Roman" w:cs="Times New Roman"/>
          <w:color w:val="4F4E4E"/>
          <w:sz w:val="27"/>
          <w:szCs w:val="27"/>
        </w:rPr>
        <w:t>→</w:t>
      </w:r>
      <w:r w:rsidRPr="00444D89">
        <w:rPr>
          <w:rFonts w:ascii="Titillium Web" w:eastAsia="Times New Roman" w:hAnsi="Titillium Web" w:cs="Times New Roman"/>
          <w:color w:val="4F4E4E"/>
          <w:sz w:val="27"/>
          <w:szCs w:val="27"/>
        </w:rPr>
        <w:t xml:space="preserve"> </w:t>
      </w:r>
      <w:r w:rsidRPr="00444D89">
        <w:rPr>
          <w:rFonts w:ascii="Titillium Web" w:eastAsia="Times New Roman" w:hAnsi="Titillium Web" w:cs="Titillium Web"/>
          <w:color w:val="4F4E4E"/>
          <w:sz w:val="27"/>
          <w:szCs w:val="27"/>
        </w:rPr>
        <w:t>“</w:t>
      </w:r>
      <w:r w:rsidRPr="00444D89">
        <w:rPr>
          <w:rFonts w:ascii="Titillium Web" w:eastAsia="Times New Roman" w:hAnsi="Titillium Web" w:cs="Times New Roman"/>
          <w:color w:val="4F4E4E"/>
          <w:sz w:val="27"/>
          <w:szCs w:val="27"/>
        </w:rPr>
        <w:t>ILI9341_TFT_LCD_PM2.5</w:t>
      </w:r>
      <w:r w:rsidRPr="00444D89">
        <w:rPr>
          <w:rFonts w:ascii="Titillium Web" w:eastAsia="Times New Roman" w:hAnsi="Titillium Web" w:cs="Titillium Web"/>
          <w:color w:val="4F4E4E"/>
          <w:sz w:val="27"/>
          <w:szCs w:val="27"/>
        </w:rPr>
        <w:t>”</w:t>
      </w:r>
    </w:p>
    <w:p w14:paraId="4F2F97A9" w14:textId="10391D6F"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noProof/>
          <w:color w:val="4F4E4E"/>
          <w:sz w:val="27"/>
          <w:szCs w:val="27"/>
        </w:rPr>
        <w:drawing>
          <wp:inline distT="0" distB="0" distL="0" distR="0" wp14:anchorId="506504D0" wp14:editId="2F028F1D">
            <wp:extent cx="5241925" cy="476313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1925" cy="4763135"/>
                    </a:xfrm>
                    <a:prstGeom prst="rect">
                      <a:avLst/>
                    </a:prstGeom>
                    <a:noFill/>
                    <a:ln>
                      <a:noFill/>
                    </a:ln>
                  </pic:spPr>
                </pic:pic>
              </a:graphicData>
            </a:graphic>
          </wp:inline>
        </w:drawing>
      </w:r>
    </w:p>
    <w:p w14:paraId="6FDA19EA" w14:textId="77777777"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color w:val="4F4E4E"/>
          <w:sz w:val="27"/>
          <w:szCs w:val="27"/>
        </w:rPr>
        <w:lastRenderedPageBreak/>
        <w:t>Compile and upload to Ameba, then press the reset button.</w:t>
      </w:r>
    </w:p>
    <w:p w14:paraId="1D2118F3" w14:textId="77777777"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color w:val="4F4E4E"/>
          <w:sz w:val="27"/>
          <w:szCs w:val="27"/>
        </w:rPr>
        <w:t>Then you can see the concentration value of PM1.0, PM2.5 and PM10 on the LCD.</w:t>
      </w:r>
    </w:p>
    <w:p w14:paraId="19C6EE55" w14:textId="18A1E152"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noProof/>
          <w:color w:val="4F4E4E"/>
          <w:sz w:val="27"/>
          <w:szCs w:val="27"/>
        </w:rPr>
        <w:drawing>
          <wp:inline distT="0" distB="0" distL="0" distR="0" wp14:anchorId="4E7683BE" wp14:editId="3962A6B3">
            <wp:extent cx="5731510" cy="3801110"/>
            <wp:effectExtent l="0" t="0" r="2540" b="889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01110"/>
                    </a:xfrm>
                    <a:prstGeom prst="rect">
                      <a:avLst/>
                    </a:prstGeom>
                    <a:noFill/>
                    <a:ln>
                      <a:noFill/>
                    </a:ln>
                  </pic:spPr>
                </pic:pic>
              </a:graphicData>
            </a:graphic>
          </wp:inline>
        </w:drawing>
      </w:r>
    </w:p>
    <w:p w14:paraId="7FB1F45D" w14:textId="3AB665C2" w:rsidR="00444D89" w:rsidRPr="00444D89" w:rsidRDefault="00444D89" w:rsidP="00444D89">
      <w:pPr>
        <w:spacing w:after="384" w:line="240" w:lineRule="auto"/>
        <w:textAlignment w:val="baseline"/>
        <w:rPr>
          <w:rFonts w:ascii="Titillium Web" w:eastAsia="Times New Roman" w:hAnsi="Titillium Web" w:cs="Times New Roman"/>
          <w:color w:val="4F4E4E"/>
          <w:sz w:val="27"/>
          <w:szCs w:val="27"/>
        </w:rPr>
      </w:pPr>
      <w:r w:rsidRPr="00444D89">
        <w:rPr>
          <w:rFonts w:ascii="Titillium Web" w:eastAsia="Times New Roman" w:hAnsi="Titillium Web" w:cs="Times New Roman"/>
          <w:noProof/>
          <w:color w:val="4F4E4E"/>
          <w:sz w:val="27"/>
          <w:szCs w:val="27"/>
        </w:rPr>
        <w:lastRenderedPageBreak/>
        <w:drawing>
          <wp:inline distT="0" distB="0" distL="0" distR="0" wp14:anchorId="33A8E43E" wp14:editId="69353EC8">
            <wp:extent cx="5731510" cy="3801110"/>
            <wp:effectExtent l="0" t="0" r="2540" b="889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01110"/>
                    </a:xfrm>
                    <a:prstGeom prst="rect">
                      <a:avLst/>
                    </a:prstGeom>
                    <a:noFill/>
                    <a:ln>
                      <a:noFill/>
                    </a:ln>
                  </pic:spPr>
                </pic:pic>
              </a:graphicData>
            </a:graphic>
          </wp:inline>
        </w:drawing>
      </w:r>
    </w:p>
    <w:p w14:paraId="68F88A8B" w14:textId="77777777" w:rsidR="00444D89" w:rsidRPr="00444D89" w:rsidRDefault="00444D89" w:rsidP="00444D89">
      <w:pPr>
        <w:spacing w:after="0" w:line="240" w:lineRule="auto"/>
        <w:textAlignment w:val="baseline"/>
        <w:rPr>
          <w:rFonts w:ascii="Titillium Web" w:eastAsia="Times New Roman" w:hAnsi="Titillium Web" w:cs="Times New Roman"/>
          <w:sz w:val="24"/>
          <w:szCs w:val="24"/>
        </w:rPr>
      </w:pPr>
      <w:r w:rsidRPr="00444D89">
        <w:rPr>
          <w:rFonts w:ascii="Titillium Web" w:eastAsia="Times New Roman" w:hAnsi="Titillium Web" w:cs="Times New Roman"/>
          <w:color w:val="E67E22"/>
          <w:sz w:val="42"/>
          <w:szCs w:val="42"/>
          <w:bdr w:val="none" w:sz="0" w:space="0" w:color="auto" w:frame="1"/>
        </w:rPr>
        <w:t>Code Reference</w:t>
      </w:r>
    </w:p>
    <w:p w14:paraId="21E7F2F4" w14:textId="77777777" w:rsidR="00444D89" w:rsidRPr="00444D89" w:rsidRDefault="00444D89" w:rsidP="00444D89">
      <w:pPr>
        <w:spacing w:after="0" w:line="240" w:lineRule="auto"/>
        <w:textAlignment w:val="baseline"/>
        <w:rPr>
          <w:rFonts w:ascii="Times New Roman" w:eastAsia="Times New Roman" w:hAnsi="Times New Roman" w:cs="Times New Roman"/>
          <w:color w:val="4F4E4E"/>
          <w:sz w:val="27"/>
          <w:szCs w:val="27"/>
        </w:rPr>
      </w:pPr>
      <w:r w:rsidRPr="00444D89">
        <w:rPr>
          <w:rFonts w:ascii="Times New Roman" w:eastAsia="Times New Roman" w:hAnsi="Times New Roman" w:cs="Times New Roman"/>
          <w:color w:val="4F4E4E"/>
          <w:sz w:val="27"/>
          <w:szCs w:val="27"/>
        </w:rPr>
        <w:t>In this example, first rotate the screen by 90 degrees, and draw the static components such as the circles, the measuring scale, and the title text. After the concentration value is detected, it is printed inside the circle.</w:t>
      </w:r>
    </w:p>
    <w:p w14:paraId="104186FC" w14:textId="77777777" w:rsidR="009E7BFE" w:rsidRDefault="00000000"/>
    <w:sectPr w:rsidR="009E7B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tillium Web">
    <w:altName w:val="Titillium Web"/>
    <w:charset w:val="00"/>
    <w:family w:val="auto"/>
    <w:pitch w:val="variable"/>
    <w:sig w:usb0="00000007" w:usb1="00000001" w:usb2="00000000" w:usb3="00000000" w:csb0="00000093"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846CE"/>
    <w:multiLevelType w:val="multilevel"/>
    <w:tmpl w:val="2960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16190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733"/>
    <w:rsid w:val="000C4370"/>
    <w:rsid w:val="0015790B"/>
    <w:rsid w:val="001E0311"/>
    <w:rsid w:val="002B1A56"/>
    <w:rsid w:val="00444D89"/>
    <w:rsid w:val="0064777C"/>
    <w:rsid w:val="00653FE4"/>
    <w:rsid w:val="007147E3"/>
    <w:rsid w:val="00783162"/>
    <w:rsid w:val="008F75A3"/>
    <w:rsid w:val="00C56735"/>
    <w:rsid w:val="00D369A8"/>
    <w:rsid w:val="00E31733"/>
    <w:rsid w:val="00E755E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952F6"/>
  <w15:chartTrackingRefBased/>
  <w15:docId w15:val="{B814946A-792D-49EF-93BB-4119A9033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4D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D89"/>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44D89"/>
    <w:rPr>
      <w:color w:val="0000FF"/>
      <w:u w:val="single"/>
    </w:rPr>
  </w:style>
  <w:style w:type="paragraph" w:styleId="NormalWeb">
    <w:name w:val="Normal (Web)"/>
    <w:basedOn w:val="Normal"/>
    <w:uiPriority w:val="99"/>
    <w:semiHidden/>
    <w:unhideWhenUsed/>
    <w:rsid w:val="00444D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44D89"/>
    <w:rPr>
      <w:b/>
      <w:bCs/>
    </w:rPr>
  </w:style>
  <w:style w:type="paragraph" w:styleId="Title">
    <w:name w:val="Title"/>
    <w:basedOn w:val="Normal"/>
    <w:next w:val="Normal"/>
    <w:link w:val="TitleChar"/>
    <w:uiPriority w:val="10"/>
    <w:qFormat/>
    <w:rsid w:val="00E755EF"/>
    <w:pPr>
      <w:spacing w:after="0" w:line="240" w:lineRule="auto"/>
      <w:contextualSpacing/>
    </w:pPr>
    <w:rPr>
      <w:rFonts w:ascii="Titillium Web" w:eastAsiaTheme="majorEastAsia" w:hAnsi="Titillium Web" w:cstheme="majorBidi"/>
      <w:color w:val="666666"/>
      <w:spacing w:val="-10"/>
      <w:kern w:val="28"/>
      <w:sz w:val="36"/>
      <w:szCs w:val="36"/>
    </w:rPr>
  </w:style>
  <w:style w:type="character" w:customStyle="1" w:styleId="TitleChar">
    <w:name w:val="Title Char"/>
    <w:basedOn w:val="DefaultParagraphFont"/>
    <w:link w:val="Title"/>
    <w:uiPriority w:val="10"/>
    <w:rsid w:val="00E755EF"/>
    <w:rPr>
      <w:rFonts w:ascii="Titillium Web" w:eastAsiaTheme="majorEastAsia" w:hAnsi="Titillium Web" w:cstheme="majorBidi"/>
      <w:color w:val="666666"/>
      <w:spacing w:val="-10"/>
      <w:kern w:val="28"/>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75841">
      <w:bodyDiv w:val="1"/>
      <w:marLeft w:val="0"/>
      <w:marRight w:val="0"/>
      <w:marTop w:val="0"/>
      <w:marBottom w:val="0"/>
      <w:divBdr>
        <w:top w:val="none" w:sz="0" w:space="0" w:color="auto"/>
        <w:left w:val="none" w:sz="0" w:space="0" w:color="auto"/>
        <w:bottom w:val="none" w:sz="0" w:space="0" w:color="auto"/>
        <w:right w:val="none" w:sz="0" w:space="0" w:color="auto"/>
      </w:divBdr>
      <w:divsChild>
        <w:div w:id="616452715">
          <w:marLeft w:val="0"/>
          <w:marRight w:val="0"/>
          <w:marTop w:val="0"/>
          <w:marBottom w:val="0"/>
          <w:divBdr>
            <w:top w:val="none" w:sz="0" w:space="0" w:color="auto"/>
            <w:left w:val="none" w:sz="0" w:space="0" w:color="auto"/>
            <w:bottom w:val="none" w:sz="0" w:space="0" w:color="auto"/>
            <w:right w:val="none" w:sz="0" w:space="0" w:color="auto"/>
          </w:divBdr>
          <w:divsChild>
            <w:div w:id="1344165068">
              <w:marLeft w:val="0"/>
              <w:marRight w:val="0"/>
              <w:marTop w:val="0"/>
              <w:marBottom w:val="0"/>
              <w:divBdr>
                <w:top w:val="none" w:sz="0" w:space="0" w:color="auto"/>
                <w:left w:val="none" w:sz="0" w:space="0" w:color="auto"/>
                <w:bottom w:val="none" w:sz="0" w:space="0" w:color="auto"/>
                <w:right w:val="none" w:sz="0" w:space="0" w:color="auto"/>
              </w:divBdr>
              <w:divsChild>
                <w:div w:id="834345507">
                  <w:marLeft w:val="0"/>
                  <w:marRight w:val="0"/>
                  <w:marTop w:val="0"/>
                  <w:marBottom w:val="0"/>
                  <w:divBdr>
                    <w:top w:val="none" w:sz="0" w:space="0" w:color="auto"/>
                    <w:left w:val="none" w:sz="0" w:space="0" w:color="auto"/>
                    <w:bottom w:val="none" w:sz="0" w:space="0" w:color="auto"/>
                    <w:right w:val="none" w:sz="0" w:space="0" w:color="auto"/>
                  </w:divBdr>
                  <w:divsChild>
                    <w:div w:id="451434944">
                      <w:marLeft w:val="0"/>
                      <w:marRight w:val="0"/>
                      <w:marTop w:val="450"/>
                      <w:marBottom w:val="1050"/>
                      <w:divBdr>
                        <w:top w:val="none" w:sz="0" w:space="0" w:color="auto"/>
                        <w:left w:val="none" w:sz="0" w:space="0" w:color="auto"/>
                        <w:bottom w:val="none" w:sz="0" w:space="0" w:color="auto"/>
                        <w:right w:val="none" w:sz="0" w:space="0" w:color="auto"/>
                      </w:divBdr>
                      <w:divsChild>
                        <w:div w:id="1788232726">
                          <w:marLeft w:val="0"/>
                          <w:marRight w:val="0"/>
                          <w:marTop w:val="0"/>
                          <w:marBottom w:val="0"/>
                          <w:divBdr>
                            <w:top w:val="none" w:sz="0" w:space="0" w:color="auto"/>
                            <w:left w:val="none" w:sz="0" w:space="0" w:color="auto"/>
                            <w:bottom w:val="none" w:sz="0" w:space="0" w:color="auto"/>
                            <w:right w:val="none" w:sz="0" w:space="0" w:color="auto"/>
                          </w:divBdr>
                          <w:divsChild>
                            <w:div w:id="1655528410">
                              <w:marLeft w:val="450"/>
                              <w:marRight w:val="45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834615638">
          <w:marLeft w:val="0"/>
          <w:marRight w:val="0"/>
          <w:marTop w:val="0"/>
          <w:marBottom w:val="0"/>
          <w:divBdr>
            <w:top w:val="none" w:sz="0" w:space="0" w:color="auto"/>
            <w:left w:val="none" w:sz="0" w:space="0" w:color="auto"/>
            <w:bottom w:val="none" w:sz="0" w:space="0" w:color="auto"/>
            <w:right w:val="none" w:sz="0" w:space="0" w:color="auto"/>
          </w:divBdr>
          <w:divsChild>
            <w:div w:id="1945990317">
              <w:marLeft w:val="0"/>
              <w:marRight w:val="0"/>
              <w:marTop w:val="0"/>
              <w:marBottom w:val="0"/>
              <w:divBdr>
                <w:top w:val="none" w:sz="0" w:space="0" w:color="auto"/>
                <w:left w:val="none" w:sz="0" w:space="0" w:color="auto"/>
                <w:bottom w:val="none" w:sz="0" w:space="0" w:color="auto"/>
                <w:right w:val="none" w:sz="0" w:space="0" w:color="auto"/>
              </w:divBdr>
              <w:divsChild>
                <w:div w:id="1044524362">
                  <w:marLeft w:val="0"/>
                  <w:marRight w:val="0"/>
                  <w:marTop w:val="0"/>
                  <w:marBottom w:val="0"/>
                  <w:divBdr>
                    <w:top w:val="none" w:sz="0" w:space="0" w:color="auto"/>
                    <w:left w:val="none" w:sz="0" w:space="0" w:color="auto"/>
                    <w:bottom w:val="none" w:sz="0" w:space="0" w:color="auto"/>
                    <w:right w:val="none" w:sz="0" w:space="0" w:color="auto"/>
                  </w:divBdr>
                  <w:divsChild>
                    <w:div w:id="362630434">
                      <w:marLeft w:val="0"/>
                      <w:marRight w:val="0"/>
                      <w:marTop w:val="0"/>
                      <w:marBottom w:val="0"/>
                      <w:divBdr>
                        <w:top w:val="none" w:sz="0" w:space="0" w:color="auto"/>
                        <w:left w:val="none" w:sz="0" w:space="0" w:color="auto"/>
                        <w:bottom w:val="none" w:sz="0" w:space="0" w:color="auto"/>
                        <w:right w:val="none" w:sz="0" w:space="0" w:color="auto"/>
                      </w:divBdr>
                      <w:divsChild>
                        <w:div w:id="249392860">
                          <w:marLeft w:val="0"/>
                          <w:marRight w:val="0"/>
                          <w:marTop w:val="0"/>
                          <w:marBottom w:val="0"/>
                          <w:divBdr>
                            <w:top w:val="none" w:sz="0" w:space="0" w:color="auto"/>
                            <w:left w:val="none" w:sz="0" w:space="0" w:color="auto"/>
                            <w:bottom w:val="none" w:sz="0" w:space="0" w:color="auto"/>
                            <w:right w:val="none" w:sz="0" w:space="0" w:color="auto"/>
                          </w:divBdr>
                          <w:divsChild>
                            <w:div w:id="513768804">
                              <w:marLeft w:val="0"/>
                              <w:marRight w:val="0"/>
                              <w:marTop w:val="0"/>
                              <w:marBottom w:val="0"/>
                              <w:divBdr>
                                <w:top w:val="none" w:sz="0" w:space="0" w:color="auto"/>
                                <w:left w:val="none" w:sz="0" w:space="0" w:color="auto"/>
                                <w:bottom w:val="none" w:sz="0" w:space="0" w:color="auto"/>
                                <w:right w:val="none" w:sz="0" w:space="0" w:color="auto"/>
                              </w:divBdr>
                              <w:divsChild>
                                <w:div w:id="562788107">
                                  <w:marLeft w:val="0"/>
                                  <w:marRight w:val="0"/>
                                  <w:marTop w:val="0"/>
                                  <w:marBottom w:val="0"/>
                                  <w:divBdr>
                                    <w:top w:val="none" w:sz="0" w:space="0" w:color="auto"/>
                                    <w:left w:val="none" w:sz="0" w:space="0" w:color="auto"/>
                                    <w:bottom w:val="none" w:sz="0" w:space="0" w:color="auto"/>
                                    <w:right w:val="none" w:sz="0" w:space="0" w:color="auto"/>
                                  </w:divBdr>
                                  <w:divsChild>
                                    <w:div w:id="932124471">
                                      <w:marLeft w:val="0"/>
                                      <w:marRight w:val="0"/>
                                      <w:marTop w:val="0"/>
                                      <w:marBottom w:val="0"/>
                                      <w:divBdr>
                                        <w:top w:val="none" w:sz="0" w:space="0" w:color="auto"/>
                                        <w:left w:val="none" w:sz="0" w:space="0" w:color="auto"/>
                                        <w:bottom w:val="none" w:sz="0" w:space="0" w:color="auto"/>
                                        <w:right w:val="none" w:sz="0" w:space="0" w:color="auto"/>
                                      </w:divBdr>
                                      <w:divsChild>
                                        <w:div w:id="1938637902">
                                          <w:marLeft w:val="0"/>
                                          <w:marRight w:val="0"/>
                                          <w:marTop w:val="0"/>
                                          <w:marBottom w:val="0"/>
                                          <w:divBdr>
                                            <w:top w:val="none" w:sz="0" w:space="0" w:color="auto"/>
                                            <w:left w:val="none" w:sz="0" w:space="0" w:color="auto"/>
                                            <w:bottom w:val="none" w:sz="0" w:space="0" w:color="auto"/>
                                            <w:right w:val="none" w:sz="0" w:space="0" w:color="auto"/>
                                          </w:divBdr>
                                        </w:div>
                                        <w:div w:id="1994140305">
                                          <w:marLeft w:val="0"/>
                                          <w:marRight w:val="0"/>
                                          <w:marTop w:val="0"/>
                                          <w:marBottom w:val="0"/>
                                          <w:divBdr>
                                            <w:top w:val="none" w:sz="0" w:space="0" w:color="auto"/>
                                            <w:left w:val="none" w:sz="0" w:space="0" w:color="auto"/>
                                            <w:bottom w:val="none" w:sz="0" w:space="0" w:color="auto"/>
                                            <w:right w:val="none" w:sz="0" w:space="0" w:color="auto"/>
                                          </w:divBdr>
                                        </w:div>
                                        <w:div w:id="48042153">
                                          <w:marLeft w:val="0"/>
                                          <w:marRight w:val="0"/>
                                          <w:marTop w:val="0"/>
                                          <w:marBottom w:val="0"/>
                                          <w:divBdr>
                                            <w:top w:val="none" w:sz="0" w:space="0" w:color="auto"/>
                                            <w:left w:val="none" w:sz="0" w:space="0" w:color="auto"/>
                                            <w:bottom w:val="none" w:sz="0" w:space="0" w:color="auto"/>
                                            <w:right w:val="none" w:sz="0" w:space="0" w:color="auto"/>
                                          </w:divBdr>
                                          <w:divsChild>
                                            <w:div w:id="1260722881">
                                              <w:marLeft w:val="0"/>
                                              <w:marRight w:val="0"/>
                                              <w:marTop w:val="0"/>
                                              <w:marBottom w:val="0"/>
                                              <w:divBdr>
                                                <w:top w:val="none" w:sz="0" w:space="0" w:color="auto"/>
                                                <w:left w:val="none" w:sz="0" w:space="0" w:color="auto"/>
                                                <w:bottom w:val="none" w:sz="0" w:space="0" w:color="auto"/>
                                                <w:right w:val="none" w:sz="0" w:space="0" w:color="auto"/>
                                              </w:divBdr>
                                            </w:div>
                                            <w:div w:id="1593779827">
                                              <w:marLeft w:val="0"/>
                                              <w:marRight w:val="0"/>
                                              <w:marTop w:val="0"/>
                                              <w:marBottom w:val="0"/>
                                              <w:divBdr>
                                                <w:top w:val="none" w:sz="0" w:space="0" w:color="auto"/>
                                                <w:left w:val="none" w:sz="0" w:space="0" w:color="auto"/>
                                                <w:bottom w:val="none" w:sz="0" w:space="0" w:color="auto"/>
                                                <w:right w:val="none" w:sz="0" w:space="0" w:color="auto"/>
                                              </w:divBdr>
                                            </w:div>
                                            <w:div w:id="26496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ebaiot.com/amebad/"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amebaiot.com/amebad/"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amebaiot.com/amebad/" TargetMode="External"/><Relationship Id="rId11" Type="http://schemas.openxmlformats.org/officeDocument/2006/relationships/image" Target="media/image2.png"/><Relationship Id="rId5" Type="http://schemas.openxmlformats.org/officeDocument/2006/relationships/hyperlink" Target="https://www.amebaiot.com/spi-intro/" TargetMode="Externa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amebaiot.com/amebad/"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232</Words>
  <Characters>1325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Qi [朱琪]</dc:creator>
  <cp:keywords/>
  <dc:description/>
  <cp:lastModifiedBy>Zhu Qi [朱琪]</cp:lastModifiedBy>
  <cp:revision>10</cp:revision>
  <dcterms:created xsi:type="dcterms:W3CDTF">2022-07-13T08:12:00Z</dcterms:created>
  <dcterms:modified xsi:type="dcterms:W3CDTF">2022-07-14T02:25:00Z</dcterms:modified>
</cp:coreProperties>
</file>